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99" w:rsidRDefault="00191318">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4677"/>
        <w:gridCol w:w="4677"/>
      </w:tblGrid>
      <w:tr w:rsidR="00892BEB" w:rsidTr="00A52145">
        <w:tc>
          <w:tcPr>
            <w:tcW w:w="4677" w:type="dxa"/>
            <w:tcBorders>
              <w:top w:val="nil"/>
              <w:left w:val="nil"/>
              <w:bottom w:val="nil"/>
              <w:right w:val="nil"/>
            </w:tcBorders>
          </w:tcPr>
          <w:p w:rsidR="00892BEB" w:rsidRPr="00892BEB" w:rsidRDefault="00892BEB" w:rsidP="00A52145">
            <w:pPr>
              <w:pStyle w:val="TableContents"/>
            </w:pPr>
            <w:r w:rsidRPr="00892BEB">
              <w:t>Keskkonnaamet</w:t>
            </w:r>
          </w:p>
          <w:p w:rsidR="00892BEB" w:rsidRPr="00892BEB" w:rsidRDefault="00892BEB" w:rsidP="00A52145">
            <w:pPr>
              <w:pStyle w:val="TableContents"/>
            </w:pPr>
            <w:r w:rsidRPr="00892BEB">
              <w:t>Päästeameti Lääne Päästekeskus</w:t>
            </w:r>
          </w:p>
          <w:p w:rsidR="00892BEB" w:rsidRPr="00892BEB" w:rsidRDefault="00892BEB" w:rsidP="00A52145">
            <w:pPr>
              <w:pStyle w:val="TableContents"/>
            </w:pPr>
            <w:r w:rsidRPr="00892BEB">
              <w:t>Veterinaar- ja Toiduamet</w:t>
            </w:r>
          </w:p>
          <w:p w:rsidR="00892BEB" w:rsidRPr="00892BEB" w:rsidRDefault="00892BEB" w:rsidP="00A52145">
            <w:pPr>
              <w:pStyle w:val="TableContents"/>
            </w:pPr>
            <w:r w:rsidRPr="00892BEB">
              <w:t>Maanteeamet</w:t>
            </w:r>
          </w:p>
          <w:p w:rsidR="00892BEB" w:rsidRPr="00892BEB" w:rsidRDefault="00892BEB" w:rsidP="00A52145">
            <w:pPr>
              <w:pStyle w:val="TableContents"/>
            </w:pPr>
            <w:r w:rsidRPr="00892BEB">
              <w:t>Põllumajandu</w:t>
            </w:r>
            <w:r>
              <w:t>s</w:t>
            </w:r>
            <w:r w:rsidRPr="00892BEB">
              <w:t>amet</w:t>
            </w:r>
          </w:p>
          <w:p w:rsidR="00892BEB" w:rsidRPr="00892BEB" w:rsidRDefault="00892BEB" w:rsidP="00A52145">
            <w:pPr>
              <w:pStyle w:val="TableContents"/>
            </w:pPr>
            <w:r w:rsidRPr="00892BEB">
              <w:t>Lennuamet</w:t>
            </w:r>
          </w:p>
          <w:p w:rsidR="00892BEB" w:rsidRPr="00892BEB" w:rsidRDefault="00892BEB" w:rsidP="00A52145">
            <w:pPr>
              <w:pStyle w:val="TableContents"/>
            </w:pPr>
            <w:r w:rsidRPr="00892BEB">
              <w:t>Siseministeerium</w:t>
            </w:r>
          </w:p>
          <w:p w:rsidR="00892BEB" w:rsidRDefault="00892BEB" w:rsidP="00A52145">
            <w:pPr>
              <w:pStyle w:val="TableContents"/>
            </w:pPr>
            <w:r w:rsidRPr="00892BEB">
              <w:t>Kaitseministeerium</w:t>
            </w:r>
          </w:p>
        </w:tc>
        <w:tc>
          <w:tcPr>
            <w:tcW w:w="4677" w:type="dxa"/>
            <w:tcBorders>
              <w:top w:val="nil"/>
              <w:left w:val="nil"/>
              <w:bottom w:val="nil"/>
              <w:right w:val="nil"/>
            </w:tcBorders>
          </w:tcPr>
          <w:p w:rsidR="00892BEB" w:rsidRDefault="00892BEB" w:rsidP="00892BEB">
            <w:pPr>
              <w:pStyle w:val="TableContents"/>
              <w:jc w:val="right"/>
            </w:pPr>
            <w:r>
              <w:t xml:space="preserve">6.03.2015 </w:t>
            </w:r>
          </w:p>
        </w:tc>
      </w:tr>
    </w:tbl>
    <w:p w:rsidR="00892BEB" w:rsidRDefault="00892BEB" w:rsidP="00892BEB">
      <w:pPr>
        <w:pStyle w:val="Default"/>
      </w:pPr>
    </w:p>
    <w:p w:rsidR="00892BEB" w:rsidRDefault="00892BEB" w:rsidP="00892BEB">
      <w:pPr>
        <w:pStyle w:val="Default"/>
      </w:pPr>
    </w:p>
    <w:p w:rsidR="00892BEB" w:rsidRDefault="00892BEB" w:rsidP="00892BEB">
      <w:pPr>
        <w:pStyle w:val="Default"/>
      </w:pPr>
    </w:p>
    <w:p w:rsidR="00892BEB" w:rsidRDefault="00892BEB" w:rsidP="00892BEB">
      <w:pPr>
        <w:pStyle w:val="Default"/>
      </w:pPr>
    </w:p>
    <w:p w:rsidR="00892BEB" w:rsidRDefault="00892BEB" w:rsidP="00892BEB">
      <w:pPr>
        <w:pStyle w:val="Default"/>
      </w:pPr>
    </w:p>
    <w:tbl>
      <w:tblPr>
        <w:tblW w:w="0" w:type="auto"/>
        <w:tblLayout w:type="fixed"/>
        <w:tblCellMar>
          <w:left w:w="0" w:type="dxa"/>
          <w:right w:w="0" w:type="dxa"/>
        </w:tblCellMar>
        <w:tblLook w:val="0000" w:firstRow="0" w:lastRow="0" w:firstColumn="0" w:lastColumn="0" w:noHBand="0" w:noVBand="0"/>
      </w:tblPr>
      <w:tblGrid>
        <w:gridCol w:w="4704"/>
      </w:tblGrid>
      <w:tr w:rsidR="00892BEB" w:rsidTr="00A52145">
        <w:tc>
          <w:tcPr>
            <w:tcW w:w="4704" w:type="dxa"/>
            <w:tcBorders>
              <w:top w:val="nil"/>
              <w:left w:val="nil"/>
              <w:bottom w:val="nil"/>
              <w:right w:val="nil"/>
            </w:tcBorders>
          </w:tcPr>
          <w:p w:rsidR="00892BEB" w:rsidRDefault="00892BEB" w:rsidP="00A52145">
            <w:pPr>
              <w:pStyle w:val="TableContents"/>
            </w:pPr>
            <w:r>
              <w:t>Rutikvere mõisa, Apteegi ja Keldri kinnistute detailplaneering</w:t>
            </w:r>
          </w:p>
        </w:tc>
      </w:tr>
    </w:tbl>
    <w:p w:rsidR="00892BEB" w:rsidRDefault="00892BEB" w:rsidP="00892BEB">
      <w:pPr>
        <w:pStyle w:val="Default"/>
      </w:pPr>
    </w:p>
    <w:p w:rsidR="00892BEB" w:rsidRDefault="00892BEB" w:rsidP="00892BEB">
      <w:pPr>
        <w:pStyle w:val="Default"/>
      </w:pPr>
    </w:p>
    <w:tbl>
      <w:tblPr>
        <w:tblW w:w="0" w:type="auto"/>
        <w:tblLayout w:type="fixed"/>
        <w:tblCellMar>
          <w:left w:w="0" w:type="dxa"/>
          <w:right w:w="0" w:type="dxa"/>
        </w:tblCellMar>
        <w:tblLook w:val="0000" w:firstRow="0" w:lastRow="0" w:firstColumn="0" w:lastColumn="0" w:noHBand="0" w:noVBand="0"/>
      </w:tblPr>
      <w:tblGrid>
        <w:gridCol w:w="9355"/>
      </w:tblGrid>
      <w:tr w:rsidR="00892BEB" w:rsidTr="00A52145">
        <w:tc>
          <w:tcPr>
            <w:tcW w:w="9355" w:type="dxa"/>
            <w:tcBorders>
              <w:top w:val="nil"/>
              <w:left w:val="nil"/>
              <w:bottom w:val="nil"/>
              <w:right w:val="nil"/>
            </w:tcBorders>
          </w:tcPr>
          <w:p w:rsidR="00892BEB" w:rsidRDefault="00892BEB" w:rsidP="00A52145">
            <w:pPr>
              <w:pStyle w:val="TableContents"/>
              <w:jc w:val="both"/>
            </w:pPr>
            <w:r>
              <w:t xml:space="preserve">Vastavalt Planeerimisseaduse §17 lõikele 3 punktile </w:t>
            </w:r>
            <w:r w:rsidR="00A9373C">
              <w:t>3</w:t>
            </w:r>
            <w:r>
              <w:t xml:space="preserve"> (</w:t>
            </w:r>
            <w:r w:rsidR="00A9373C">
              <w:t>kohaliku omavalitsuse</w:t>
            </w:r>
            <w:r>
              <w:t xml:space="preserve"> poolt määratud täiendav kooskõlastamise vajadus) esitame kooskõlastamiseks Rutikvere mõisa, Apteegi ja Keldri kinnistute detailplaneeringu. </w:t>
            </w:r>
          </w:p>
          <w:p w:rsidR="00892BEB" w:rsidRDefault="00892BEB" w:rsidP="00A52145">
            <w:pPr>
              <w:pStyle w:val="TableContents"/>
              <w:jc w:val="both"/>
            </w:pPr>
          </w:p>
          <w:p w:rsidR="00892BEB" w:rsidRDefault="00892BEB" w:rsidP="00A52145">
            <w:pPr>
              <w:pStyle w:val="TableContents"/>
              <w:jc w:val="both"/>
            </w:pPr>
            <w:r>
              <w:t xml:space="preserve">Detailplaneeringu materjalidega (seletuskiri, </w:t>
            </w:r>
            <w:r w:rsidR="00ED5DD9">
              <w:t>joonised</w:t>
            </w:r>
            <w:r>
              <w:t xml:space="preserve">) on kättesaadav aadressil </w:t>
            </w:r>
            <w:hyperlink r:id="rId7" w:history="1">
              <w:r w:rsidR="00ED5DD9" w:rsidRPr="00F36AA2">
                <w:rPr>
                  <w:rStyle w:val="Hperlink"/>
                </w:rPr>
                <w:t>http://akan.ee/failid/Rutikvere_DP/Rutikvere_DP_koond.zip</w:t>
              </w:r>
            </w:hyperlink>
          </w:p>
          <w:p w:rsidR="00892BEB" w:rsidRDefault="00892BEB" w:rsidP="00A52145">
            <w:pPr>
              <w:pStyle w:val="TableContents"/>
              <w:jc w:val="both"/>
            </w:pPr>
          </w:p>
          <w:p w:rsidR="00ED5DD9" w:rsidRDefault="00ED5DD9" w:rsidP="00A52145">
            <w:pPr>
              <w:pStyle w:val="TableContents"/>
              <w:jc w:val="both"/>
            </w:pPr>
            <w:r>
              <w:t>KSH aruande eelnõu materjalid on kättesaadavad aadressil:</w:t>
            </w:r>
            <w:r>
              <w:br/>
            </w:r>
            <w:hyperlink r:id="rId8" w:history="1">
              <w:r w:rsidR="00507045" w:rsidRPr="00F36AA2">
                <w:rPr>
                  <w:rStyle w:val="Hperlink"/>
                </w:rPr>
                <w:t>http://www.alkranel.ee/andmed/rutikvere/ksh_aruande_eelnou_18_11_14.zip</w:t>
              </w:r>
            </w:hyperlink>
          </w:p>
          <w:p w:rsidR="00507045" w:rsidRDefault="00507045" w:rsidP="00A52145">
            <w:pPr>
              <w:pStyle w:val="TableContents"/>
              <w:jc w:val="both"/>
            </w:pPr>
          </w:p>
          <w:p w:rsidR="00ED5DD9" w:rsidRDefault="00ED5DD9" w:rsidP="00A52145">
            <w:pPr>
              <w:pStyle w:val="TableContents"/>
              <w:jc w:val="both"/>
            </w:pPr>
          </w:p>
          <w:p w:rsidR="00892BEB" w:rsidRDefault="00507045" w:rsidP="00A52145">
            <w:pPr>
              <w:pStyle w:val="TableContents"/>
              <w:jc w:val="both"/>
            </w:pPr>
            <w:r w:rsidRPr="00507045">
              <w:t xml:space="preserve">Detailplaneeringu </w:t>
            </w:r>
            <w:r>
              <w:t xml:space="preserve">koostamise </w:t>
            </w:r>
            <w:r w:rsidRPr="00507045">
              <w:t>üldeesmärgiks on endisaegse mõisakompleksi parendamine ja arend</w:t>
            </w:r>
            <w:r>
              <w:t xml:space="preserve">amine. Täpsemalt on ettenähtud </w:t>
            </w:r>
            <w:r w:rsidRPr="00507045">
              <w:t>Rutikvere mõisa, Rutikvere apteegikoha ja Keldri kinnistute maakasutuse sihtotstarbe muutmine, ehitusõiguse seadmine Rutikvere mõisa kinnistul kuni kahe tootmishoone ja kuni kahe sinna juurde kuuluva abihoone ehitamiseks</w:t>
            </w:r>
            <w:r>
              <w:t xml:space="preserve"> ning tuuliku rajamisega elektrienergia tootmiseks</w:t>
            </w:r>
            <w:r w:rsidRPr="00507045">
              <w:t>. Lisaks juurdepääsuteede, parkimise ja tehnovõrkude lahendamine, heakorrastuse ja haljastuse lahendamine ning kõigi vajalike piirangute ja servituutide määramine.</w:t>
            </w:r>
          </w:p>
          <w:p w:rsidR="00892BEB" w:rsidRDefault="00892BEB" w:rsidP="00A52145">
            <w:pPr>
              <w:pStyle w:val="TableContents"/>
              <w:jc w:val="both"/>
              <w:rPr>
                <w:highlight w:val="yellow"/>
              </w:rPr>
            </w:pPr>
          </w:p>
          <w:p w:rsidR="00507045" w:rsidRDefault="00A419CA" w:rsidP="00507045">
            <w:pPr>
              <w:pStyle w:val="TableContents"/>
              <w:jc w:val="both"/>
            </w:pPr>
            <w:r>
              <w:t>Detailplaneering</w:t>
            </w:r>
            <w:r w:rsidR="00507045">
              <w:t xml:space="preserve"> ja selle KSH algatati Koigi Vallavolikogu 12.04.2012. a otsusega nr 16. KSH algatamise</w:t>
            </w:r>
            <w:r>
              <w:t xml:space="preserve"> </w:t>
            </w:r>
            <w:r w:rsidR="00507045">
              <w:t>aluseks oli Keskkonnamõju hindamise ja keskkonnajuhtimissüsteemi seaduse (</w:t>
            </w:r>
            <w:proofErr w:type="spellStart"/>
            <w:r w:rsidR="00507045">
              <w:t>KeHJS</w:t>
            </w:r>
            <w:proofErr w:type="spellEnd"/>
            <w:r w:rsidR="00507045">
              <w:t>) põhjal</w:t>
            </w:r>
            <w:r>
              <w:t xml:space="preserve"> </w:t>
            </w:r>
            <w:r w:rsidR="00507045">
              <w:t xml:space="preserve">koostatud eelhinnang (Koigi Vallavolikogu, 2012) ja sellest selgunud tulemusel </w:t>
            </w:r>
            <w:proofErr w:type="spellStart"/>
            <w:r w:rsidR="00507045">
              <w:t>KeHJS</w:t>
            </w:r>
            <w:proofErr w:type="spellEnd"/>
            <w:r w:rsidR="00507045">
              <w:t xml:space="preserve"> § 6 lg</w:t>
            </w:r>
            <w:r>
              <w:t xml:space="preserve"> </w:t>
            </w:r>
            <w:r w:rsidR="00507045">
              <w:t>2 - 4 ning § 33 lg 1 p 3 ja lg 2 p 1.</w:t>
            </w:r>
          </w:p>
          <w:p w:rsidR="00507045" w:rsidRDefault="00507045" w:rsidP="00507045">
            <w:pPr>
              <w:pStyle w:val="TableContents"/>
              <w:jc w:val="both"/>
            </w:pPr>
          </w:p>
          <w:p w:rsidR="00507045" w:rsidRDefault="00A419CA" w:rsidP="00507045">
            <w:pPr>
              <w:pStyle w:val="TableContents"/>
              <w:jc w:val="both"/>
            </w:pPr>
            <w:r>
              <w:t>Detailplaneering</w:t>
            </w:r>
            <w:r w:rsidR="00507045">
              <w:t xml:space="preserve"> on valla üldplaneeringut aastani 2015 (2011</w:t>
            </w:r>
            <w:r>
              <w:t>. koostatud planeering</w:t>
            </w:r>
            <w:r w:rsidR="00507045">
              <w:t>) muutev.</w:t>
            </w:r>
            <w:r>
              <w:t xml:space="preserve"> Detailplaneeringu</w:t>
            </w:r>
            <w:r w:rsidR="00507045">
              <w:t xml:space="preserve"> koostamise algataja ja korraldaja on Koigi Vallavalitsus, koostajaks OÜ </w:t>
            </w:r>
            <w:r>
              <w:t>AKA</w:t>
            </w:r>
            <w:r w:rsidR="00507045">
              <w:t xml:space="preserve"> Natura ning</w:t>
            </w:r>
            <w:r>
              <w:t xml:space="preserve"> </w:t>
            </w:r>
            <w:r w:rsidR="00507045">
              <w:t>kehtestajateks Koigi Vallavolikogu. Tegevuse arendajaks on OÜ Lapavira. KSH protsessi</w:t>
            </w:r>
            <w:r>
              <w:t xml:space="preserve"> </w:t>
            </w:r>
            <w:r w:rsidR="00507045">
              <w:t>teostab OÜ Alkranel ning järelevalvet korraldab Keskkonnaameti Harju – Järva - Rapla</w:t>
            </w:r>
          </w:p>
          <w:p w:rsidR="00507045" w:rsidRPr="00507045" w:rsidRDefault="00507045" w:rsidP="00507045">
            <w:pPr>
              <w:pStyle w:val="TableContents"/>
              <w:jc w:val="both"/>
            </w:pPr>
            <w:r>
              <w:t>regioon.</w:t>
            </w:r>
          </w:p>
          <w:p w:rsidR="00892BEB" w:rsidRDefault="00892BEB" w:rsidP="00A52145">
            <w:pPr>
              <w:pStyle w:val="TableContents"/>
              <w:jc w:val="both"/>
            </w:pPr>
          </w:p>
          <w:p w:rsidR="00892BEB" w:rsidRDefault="00892BEB" w:rsidP="00A52145">
            <w:pPr>
              <w:pStyle w:val="TableContents"/>
              <w:jc w:val="both"/>
            </w:pPr>
            <w:r>
              <w:t xml:space="preserve">Palun kooskõlastada </w:t>
            </w:r>
            <w:r w:rsidR="00ED5DD9">
              <w:t>Rutikvere mõisa, Apteegi ja Keldri kinnistute detailplaneering</w:t>
            </w:r>
            <w:r>
              <w:t xml:space="preserve">. </w:t>
            </w:r>
          </w:p>
          <w:p w:rsidR="00892BEB" w:rsidRDefault="00892BEB" w:rsidP="00A52145">
            <w:pPr>
              <w:pStyle w:val="TableContents"/>
              <w:jc w:val="both"/>
            </w:pPr>
          </w:p>
          <w:p w:rsidR="00892BEB" w:rsidRDefault="00892BEB" w:rsidP="00A52145">
            <w:pPr>
              <w:pStyle w:val="TableContents"/>
              <w:jc w:val="both"/>
            </w:pPr>
            <w:r>
              <w:t>Siinjuures juhin tähelepanu, et vastavalt Planeerimisseaduse § 17 lõikele 4, kui kooskõlastamisel ei viidata vastuolule seaduse või seaduse alusel kehtestatud õigusakti või kehtestatud planeeringuga, loetakse planeering kooskõlastatuks, vaatamata planeeringu kohta esitatud teistele ettepanekutele ja vastuväidetele ning lõikele 5, kui kooskõlastuse taotlusele ei ole kooskõlastaja vastanud ühe kuu jooksul taotluse kättesaamise päevast arvates, arvestab planeeringu koostaja, et kooskõlastajal ei ole planeeringu kohta ettepanekuid ega vastuväiteid.</w:t>
            </w:r>
          </w:p>
        </w:tc>
      </w:tr>
    </w:tbl>
    <w:p w:rsidR="00892BEB" w:rsidRDefault="00892BEB" w:rsidP="00892BEB">
      <w:pPr>
        <w:pStyle w:val="Default"/>
      </w:pPr>
    </w:p>
    <w:p w:rsidR="00892BEB" w:rsidRDefault="00892BEB" w:rsidP="00892BEB">
      <w:pPr>
        <w:pStyle w:val="Default"/>
      </w:pPr>
    </w:p>
    <w:tbl>
      <w:tblPr>
        <w:tblW w:w="0" w:type="auto"/>
        <w:tblLayout w:type="fixed"/>
        <w:tblCellMar>
          <w:left w:w="0" w:type="dxa"/>
          <w:right w:w="0" w:type="dxa"/>
        </w:tblCellMar>
        <w:tblLook w:val="0000" w:firstRow="0" w:lastRow="0" w:firstColumn="0" w:lastColumn="0" w:noHBand="0" w:noVBand="0"/>
      </w:tblPr>
      <w:tblGrid>
        <w:gridCol w:w="2736"/>
      </w:tblGrid>
      <w:tr w:rsidR="00892BEB" w:rsidTr="00A52145">
        <w:tc>
          <w:tcPr>
            <w:tcW w:w="2736" w:type="dxa"/>
            <w:tcBorders>
              <w:top w:val="nil"/>
              <w:left w:val="nil"/>
              <w:bottom w:val="nil"/>
              <w:right w:val="nil"/>
            </w:tcBorders>
          </w:tcPr>
          <w:p w:rsidR="00892BEB" w:rsidRDefault="00892BEB" w:rsidP="00A52145">
            <w:pPr>
              <w:pStyle w:val="TableContents"/>
            </w:pPr>
            <w:r>
              <w:t>Lugupidamisega</w:t>
            </w:r>
          </w:p>
          <w:p w:rsidR="00892BEB" w:rsidRDefault="00892BEB" w:rsidP="00A52145">
            <w:pPr>
              <w:pStyle w:val="TableContents"/>
            </w:pPr>
          </w:p>
          <w:p w:rsidR="00892BEB" w:rsidRDefault="00892BEB" w:rsidP="00A52145">
            <w:pPr>
              <w:pStyle w:val="TableContents"/>
            </w:pPr>
          </w:p>
          <w:p w:rsidR="00892BEB" w:rsidRDefault="00892BEB" w:rsidP="00A52145">
            <w:pPr>
              <w:pStyle w:val="TableContents"/>
            </w:pPr>
            <w:r>
              <w:rPr>
                <w:i/>
                <w:iCs/>
              </w:rPr>
              <w:t>/digitaalselt allkirjastatud/</w:t>
            </w:r>
          </w:p>
        </w:tc>
      </w:tr>
      <w:tr w:rsidR="00892BEB" w:rsidTr="00A52145">
        <w:tc>
          <w:tcPr>
            <w:tcW w:w="2736" w:type="dxa"/>
            <w:tcBorders>
              <w:top w:val="nil"/>
              <w:left w:val="nil"/>
              <w:bottom w:val="nil"/>
              <w:right w:val="nil"/>
            </w:tcBorders>
          </w:tcPr>
          <w:p w:rsidR="00892BEB" w:rsidRDefault="00074720" w:rsidP="00A52145">
            <w:pPr>
              <w:pStyle w:val="TableContents"/>
            </w:pPr>
            <w:r>
              <w:t>Elise Sass</w:t>
            </w:r>
          </w:p>
          <w:p w:rsidR="00892BEB" w:rsidRDefault="00074720" w:rsidP="00A52145">
            <w:pPr>
              <w:pStyle w:val="TableContents"/>
            </w:pPr>
            <w:r>
              <w:t xml:space="preserve">AKA Natura OÜ </w:t>
            </w:r>
            <w:r w:rsidR="00A419CA">
              <w:t>projektijuht</w:t>
            </w:r>
          </w:p>
        </w:tc>
      </w:tr>
    </w:tbl>
    <w:p w:rsidR="00892BEB" w:rsidRDefault="00892BEB"/>
    <w:p w:rsidR="00A9373C" w:rsidRDefault="00A9373C"/>
    <w:p w:rsidR="00A9373C" w:rsidRDefault="00A9373C"/>
    <w:p w:rsidR="00A9373C" w:rsidRDefault="00A9373C"/>
    <w:p w:rsidR="00A9373C" w:rsidRDefault="00A9373C"/>
    <w:p w:rsidR="00A9373C" w:rsidRDefault="00A9373C"/>
    <w:p w:rsidR="00A9373C" w:rsidRDefault="00A9373C"/>
    <w:p w:rsidR="00A9373C" w:rsidRDefault="00A9373C"/>
    <w:p w:rsidR="00A9373C" w:rsidRDefault="00A9373C"/>
    <w:p w:rsidR="00A9373C" w:rsidRDefault="00A9373C"/>
    <w:p w:rsidR="00A9373C" w:rsidRDefault="00A9373C"/>
    <w:p w:rsidR="00A9373C" w:rsidRDefault="00A9373C"/>
    <w:p w:rsidR="00A9373C" w:rsidRDefault="00A9373C"/>
    <w:p w:rsidR="00A9373C" w:rsidRDefault="00A9373C"/>
    <w:p w:rsidR="00A9373C" w:rsidRDefault="00A9373C"/>
    <w:p w:rsidR="00A9373C" w:rsidRDefault="00A9373C" w:rsidP="00A9373C">
      <w:pPr>
        <w:pStyle w:val="TableContents"/>
      </w:pPr>
      <w:r>
        <w:t xml:space="preserve">Andres </w:t>
      </w:r>
      <w:proofErr w:type="spellStart"/>
      <w:r>
        <w:t>Lindemann</w:t>
      </w:r>
      <w:proofErr w:type="spellEnd"/>
      <w:r>
        <w:br/>
        <w:t>65 28 460</w:t>
      </w:r>
    </w:p>
    <w:sectPr w:rsidR="00A9373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18" w:rsidRDefault="00191318" w:rsidP="00892BEB">
      <w:pPr>
        <w:spacing w:after="0" w:line="240" w:lineRule="auto"/>
      </w:pPr>
      <w:r>
        <w:separator/>
      </w:r>
    </w:p>
  </w:endnote>
  <w:endnote w:type="continuationSeparator" w:id="0">
    <w:p w:rsidR="00191318" w:rsidRDefault="00191318" w:rsidP="0089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18" w:rsidRDefault="00191318" w:rsidP="00892BEB">
      <w:pPr>
        <w:spacing w:after="0" w:line="240" w:lineRule="auto"/>
      </w:pPr>
      <w:r>
        <w:separator/>
      </w:r>
    </w:p>
  </w:footnote>
  <w:footnote w:type="continuationSeparator" w:id="0">
    <w:p w:rsidR="00191318" w:rsidRDefault="00191318" w:rsidP="00892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EB" w:rsidRDefault="00892BEB">
    <w:pPr>
      <w:pStyle w:val="Pis"/>
    </w:pPr>
    <w:r>
      <w:rPr>
        <w:noProof/>
      </w:rPr>
      <w:drawing>
        <wp:inline distT="0" distB="0" distL="0" distR="0">
          <wp:extent cx="2274951" cy="9000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Natura_logo_r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4951" cy="90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EB"/>
    <w:rsid w:val="00074720"/>
    <w:rsid w:val="00191318"/>
    <w:rsid w:val="0027180B"/>
    <w:rsid w:val="00507045"/>
    <w:rsid w:val="006A6D9D"/>
    <w:rsid w:val="00892BEB"/>
    <w:rsid w:val="00920D21"/>
    <w:rsid w:val="009E100D"/>
    <w:rsid w:val="00A419CA"/>
    <w:rsid w:val="00A9373C"/>
    <w:rsid w:val="00AA355A"/>
    <w:rsid w:val="00D91083"/>
    <w:rsid w:val="00E8228F"/>
    <w:rsid w:val="00ED5D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92BEB"/>
    <w:rPr>
      <w:rFonts w:ascii="Calibri" w:eastAsia="SimSun"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92BEB"/>
    <w:pPr>
      <w:tabs>
        <w:tab w:val="center" w:pos="4536"/>
        <w:tab w:val="right" w:pos="9072"/>
      </w:tabs>
      <w:spacing w:after="0" w:line="240" w:lineRule="auto"/>
    </w:pPr>
  </w:style>
  <w:style w:type="character" w:customStyle="1" w:styleId="PisMrk">
    <w:name w:val="Päis Märk"/>
    <w:basedOn w:val="Liguvaikefont"/>
    <w:link w:val="Pis"/>
    <w:uiPriority w:val="99"/>
    <w:rsid w:val="00892BEB"/>
  </w:style>
  <w:style w:type="paragraph" w:styleId="Jalus">
    <w:name w:val="footer"/>
    <w:basedOn w:val="Normaallaad"/>
    <w:link w:val="JalusMrk"/>
    <w:uiPriority w:val="99"/>
    <w:unhideWhenUsed/>
    <w:rsid w:val="00892BEB"/>
    <w:pPr>
      <w:tabs>
        <w:tab w:val="center" w:pos="4536"/>
        <w:tab w:val="right" w:pos="9072"/>
      </w:tabs>
      <w:spacing w:after="0" w:line="240" w:lineRule="auto"/>
    </w:pPr>
  </w:style>
  <w:style w:type="character" w:customStyle="1" w:styleId="JalusMrk">
    <w:name w:val="Jalus Märk"/>
    <w:basedOn w:val="Liguvaikefont"/>
    <w:link w:val="Jalus"/>
    <w:uiPriority w:val="99"/>
    <w:rsid w:val="00892BEB"/>
  </w:style>
  <w:style w:type="paragraph" w:styleId="Jutumullitekst">
    <w:name w:val="Balloon Text"/>
    <w:basedOn w:val="Normaallaad"/>
    <w:link w:val="JutumullitekstMrk"/>
    <w:uiPriority w:val="99"/>
    <w:semiHidden/>
    <w:unhideWhenUsed/>
    <w:rsid w:val="00892BE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92BEB"/>
    <w:rPr>
      <w:rFonts w:ascii="Tahoma" w:hAnsi="Tahoma" w:cs="Tahoma"/>
      <w:sz w:val="16"/>
      <w:szCs w:val="16"/>
    </w:rPr>
  </w:style>
  <w:style w:type="paragraph" w:customStyle="1" w:styleId="TableContents">
    <w:name w:val="Table Contents"/>
    <w:basedOn w:val="Default"/>
    <w:uiPriority w:val="99"/>
    <w:unhideWhenUsed/>
    <w:rsid w:val="00892BEB"/>
    <w:pPr>
      <w:autoSpaceDE w:val="0"/>
    </w:pPr>
  </w:style>
  <w:style w:type="paragraph" w:customStyle="1" w:styleId="Default">
    <w:name w:val="Default"/>
    <w:unhideWhenUsed/>
    <w:rsid w:val="00892BEB"/>
    <w:pPr>
      <w:widowControl w:val="0"/>
      <w:autoSpaceDN w:val="0"/>
      <w:spacing w:after="0" w:line="240" w:lineRule="auto"/>
    </w:pPr>
    <w:rPr>
      <w:rFonts w:ascii="Times New Roman" w:eastAsia="SimSun" w:hAnsi="Times New Roman" w:cs="Times New Roman"/>
      <w:kern w:val="1"/>
      <w:sz w:val="24"/>
      <w:szCs w:val="24"/>
      <w:lang w:eastAsia="zh-CN"/>
    </w:rPr>
  </w:style>
  <w:style w:type="character" w:styleId="Hperlink">
    <w:name w:val="Hyperlink"/>
    <w:basedOn w:val="Liguvaikefont"/>
    <w:uiPriority w:val="99"/>
    <w:unhideWhenUsed/>
    <w:rsid w:val="00892BEB"/>
    <w:rPr>
      <w:rFonts w:cs="Times New Roman"/>
      <w:color w:val="0000FF"/>
      <w:u w:val="single"/>
    </w:rPr>
  </w:style>
  <w:style w:type="character" w:styleId="Klastatudhperlink">
    <w:name w:val="FollowedHyperlink"/>
    <w:basedOn w:val="Liguvaikefont"/>
    <w:uiPriority w:val="99"/>
    <w:semiHidden/>
    <w:unhideWhenUsed/>
    <w:rsid w:val="00ED5D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92BEB"/>
    <w:rPr>
      <w:rFonts w:ascii="Calibri" w:eastAsia="SimSun"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92BEB"/>
    <w:pPr>
      <w:tabs>
        <w:tab w:val="center" w:pos="4536"/>
        <w:tab w:val="right" w:pos="9072"/>
      </w:tabs>
      <w:spacing w:after="0" w:line="240" w:lineRule="auto"/>
    </w:pPr>
  </w:style>
  <w:style w:type="character" w:customStyle="1" w:styleId="PisMrk">
    <w:name w:val="Päis Märk"/>
    <w:basedOn w:val="Liguvaikefont"/>
    <w:link w:val="Pis"/>
    <w:uiPriority w:val="99"/>
    <w:rsid w:val="00892BEB"/>
  </w:style>
  <w:style w:type="paragraph" w:styleId="Jalus">
    <w:name w:val="footer"/>
    <w:basedOn w:val="Normaallaad"/>
    <w:link w:val="JalusMrk"/>
    <w:uiPriority w:val="99"/>
    <w:unhideWhenUsed/>
    <w:rsid w:val="00892BEB"/>
    <w:pPr>
      <w:tabs>
        <w:tab w:val="center" w:pos="4536"/>
        <w:tab w:val="right" w:pos="9072"/>
      </w:tabs>
      <w:spacing w:after="0" w:line="240" w:lineRule="auto"/>
    </w:pPr>
  </w:style>
  <w:style w:type="character" w:customStyle="1" w:styleId="JalusMrk">
    <w:name w:val="Jalus Märk"/>
    <w:basedOn w:val="Liguvaikefont"/>
    <w:link w:val="Jalus"/>
    <w:uiPriority w:val="99"/>
    <w:rsid w:val="00892BEB"/>
  </w:style>
  <w:style w:type="paragraph" w:styleId="Jutumullitekst">
    <w:name w:val="Balloon Text"/>
    <w:basedOn w:val="Normaallaad"/>
    <w:link w:val="JutumullitekstMrk"/>
    <w:uiPriority w:val="99"/>
    <w:semiHidden/>
    <w:unhideWhenUsed/>
    <w:rsid w:val="00892BE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92BEB"/>
    <w:rPr>
      <w:rFonts w:ascii="Tahoma" w:hAnsi="Tahoma" w:cs="Tahoma"/>
      <w:sz w:val="16"/>
      <w:szCs w:val="16"/>
    </w:rPr>
  </w:style>
  <w:style w:type="paragraph" w:customStyle="1" w:styleId="TableContents">
    <w:name w:val="Table Contents"/>
    <w:basedOn w:val="Default"/>
    <w:uiPriority w:val="99"/>
    <w:unhideWhenUsed/>
    <w:rsid w:val="00892BEB"/>
    <w:pPr>
      <w:autoSpaceDE w:val="0"/>
    </w:pPr>
  </w:style>
  <w:style w:type="paragraph" w:customStyle="1" w:styleId="Default">
    <w:name w:val="Default"/>
    <w:unhideWhenUsed/>
    <w:rsid w:val="00892BEB"/>
    <w:pPr>
      <w:widowControl w:val="0"/>
      <w:autoSpaceDN w:val="0"/>
      <w:spacing w:after="0" w:line="240" w:lineRule="auto"/>
    </w:pPr>
    <w:rPr>
      <w:rFonts w:ascii="Times New Roman" w:eastAsia="SimSun" w:hAnsi="Times New Roman" w:cs="Times New Roman"/>
      <w:kern w:val="1"/>
      <w:sz w:val="24"/>
      <w:szCs w:val="24"/>
      <w:lang w:eastAsia="zh-CN"/>
    </w:rPr>
  </w:style>
  <w:style w:type="character" w:styleId="Hperlink">
    <w:name w:val="Hyperlink"/>
    <w:basedOn w:val="Liguvaikefont"/>
    <w:uiPriority w:val="99"/>
    <w:unhideWhenUsed/>
    <w:rsid w:val="00892BEB"/>
    <w:rPr>
      <w:rFonts w:cs="Times New Roman"/>
      <w:color w:val="0000FF"/>
      <w:u w:val="single"/>
    </w:rPr>
  </w:style>
  <w:style w:type="character" w:styleId="Klastatudhperlink">
    <w:name w:val="FollowedHyperlink"/>
    <w:basedOn w:val="Liguvaikefont"/>
    <w:uiPriority w:val="99"/>
    <w:semiHidden/>
    <w:unhideWhenUsed/>
    <w:rsid w:val="00ED5D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kranel.ee/andmed/rutikvere/ksh_aruande_eelnou_18_11_14.zip" TargetMode="External"/><Relationship Id="rId3" Type="http://schemas.openxmlformats.org/officeDocument/2006/relationships/settings" Target="settings.xml"/><Relationship Id="rId7" Type="http://schemas.openxmlformats.org/officeDocument/2006/relationships/hyperlink" Target="http://akan.ee/failid/Rutikvere_DP/Rutikvere_DP_koond.z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2484</Characters>
  <Application>Microsoft Office Word</Application>
  <DocSecurity>0</DocSecurity>
  <Lines>20</Lines>
  <Paragraphs>5</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AKAN-Andres</dc:creator>
  <cp:lastModifiedBy>Ilme Kukk</cp:lastModifiedBy>
  <cp:revision>2</cp:revision>
  <dcterms:created xsi:type="dcterms:W3CDTF">2018-09-04T09:07:00Z</dcterms:created>
  <dcterms:modified xsi:type="dcterms:W3CDTF">2018-09-04T09:07:00Z</dcterms:modified>
</cp:coreProperties>
</file>